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FF73" w14:textId="77777777" w:rsidR="00D02427" w:rsidRPr="006616CB" w:rsidRDefault="00D02427" w:rsidP="00D02427">
      <w:pPr>
        <w:shd w:val="clear" w:color="auto" w:fill="FFFFFF"/>
        <w:bidi w:val="0"/>
        <w:spacing w:after="450" w:line="360" w:lineRule="auto"/>
        <w:jc w:val="center"/>
        <w:rPr>
          <w:rFonts w:asciiTheme="majorBidi" w:eastAsia="Times New Roman" w:hAnsiTheme="majorBidi" w:cstheme="majorBidi"/>
        </w:rPr>
      </w:pPr>
      <w:r w:rsidRPr="006A02CF">
        <w:rPr>
          <w:rFonts w:asciiTheme="majorBidi" w:hAnsiTheme="majorBidi" w:cstheme="majorBidi"/>
          <w:b/>
          <w:bCs/>
        </w:rPr>
        <w:t>KYC</w:t>
      </w:r>
      <w:r>
        <w:rPr>
          <w:rFonts w:asciiTheme="majorBidi" w:hAnsiTheme="majorBidi" w:cstheme="majorBidi"/>
          <w:b/>
          <w:bCs/>
        </w:rPr>
        <w:t xml:space="preserve"> Policy</w:t>
      </w:r>
    </w:p>
    <w:p w14:paraId="47F2B309" w14:textId="445C8BF3" w:rsidR="00D02427" w:rsidRPr="006A02CF" w:rsidRDefault="00341FA5" w:rsidP="00D02427">
      <w:pPr>
        <w:bidi w:val="0"/>
        <w:spacing w:line="360" w:lineRule="auto"/>
        <w:jc w:val="both"/>
        <w:rPr>
          <w:rFonts w:asciiTheme="majorBidi" w:hAnsiTheme="majorBidi" w:cstheme="majorBidi"/>
        </w:rPr>
      </w:pPr>
      <w:hyperlink r:id="rId5" w:history="1">
        <w:r w:rsidRPr="00AF6D8E">
          <w:rPr>
            <w:rStyle w:val="Hyperlink"/>
            <w:rFonts w:asciiTheme="majorBidi" w:hAnsiTheme="majorBidi" w:cstheme="majorBidi"/>
          </w:rPr>
          <w:t>https://globustrading.co</w:t>
        </w:r>
      </w:hyperlink>
      <w:r>
        <w:rPr>
          <w:rFonts w:asciiTheme="majorBidi" w:hAnsiTheme="majorBidi" w:cstheme="majorBidi"/>
        </w:rPr>
        <w:t xml:space="preserve"> </w:t>
      </w:r>
      <w:r w:rsidR="00D02427" w:rsidRPr="006A02CF">
        <w:rPr>
          <w:rFonts w:asciiTheme="majorBidi" w:hAnsiTheme="majorBidi" w:cstheme="majorBidi"/>
        </w:rPr>
        <w:t>is conducting an extensive KYC upon the opening of account and on an ongoing basis.</w:t>
      </w:r>
    </w:p>
    <w:p w14:paraId="44CB30BE" w14:textId="77777777" w:rsidR="00D02427" w:rsidRPr="006A02CF" w:rsidRDefault="00D02427" w:rsidP="00D02427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02CF">
        <w:rPr>
          <w:rFonts w:asciiTheme="majorBidi" w:hAnsiTheme="majorBidi" w:cstheme="majorBidi"/>
        </w:rPr>
        <w:t>The documents that you are required to submit are as follows:</w:t>
      </w:r>
    </w:p>
    <w:p w14:paraId="4219C602" w14:textId="77777777" w:rsidR="00D02427" w:rsidRPr="006A02CF" w:rsidRDefault="00D02427" w:rsidP="00D024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>ID proof: any one of the following</w:t>
      </w:r>
    </w:p>
    <w:p w14:paraId="71CE2486" w14:textId="77777777" w:rsidR="00D02427" w:rsidRPr="006A02CF" w:rsidRDefault="00D02427" w:rsidP="00D024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>Passport</w:t>
      </w:r>
    </w:p>
    <w:p w14:paraId="0C5C14CE" w14:textId="77777777" w:rsidR="00D02427" w:rsidRPr="006A02CF" w:rsidRDefault="00D02427" w:rsidP="00D024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 xml:space="preserve">ID </w:t>
      </w:r>
    </w:p>
    <w:p w14:paraId="4396DA82" w14:textId="77777777" w:rsidR="00D02427" w:rsidRPr="006A02CF" w:rsidRDefault="00D02427" w:rsidP="00D024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>Any government issued identity card (such as driving license)</w:t>
      </w:r>
      <w:r w:rsidRPr="006A02CF">
        <w:rPr>
          <w:rFonts w:asciiTheme="majorBidi" w:hAnsiTheme="majorBidi" w:cstheme="majorBidi"/>
          <w:color w:val="auto"/>
        </w:rPr>
        <w:t>.</w:t>
      </w:r>
    </w:p>
    <w:p w14:paraId="0D49857F" w14:textId="77777777" w:rsidR="00D02427" w:rsidRPr="006A02CF" w:rsidRDefault="00D02427" w:rsidP="00D02427">
      <w:pPr>
        <w:pStyle w:val="ListParagraph"/>
        <w:spacing w:line="360" w:lineRule="auto"/>
        <w:ind w:left="1440"/>
        <w:jc w:val="both"/>
        <w:rPr>
          <w:rFonts w:asciiTheme="majorBidi" w:hAnsiTheme="majorBidi" w:cstheme="majorBidi"/>
          <w:color w:val="auto"/>
        </w:rPr>
      </w:pPr>
    </w:p>
    <w:p w14:paraId="58930B90" w14:textId="77777777" w:rsidR="00D02427" w:rsidRPr="006A02CF" w:rsidRDefault="00D02427" w:rsidP="00D024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 xml:space="preserve">Address proof (2 documents from the following categories): </w:t>
      </w:r>
    </w:p>
    <w:p w14:paraId="1C2F7685" w14:textId="77777777" w:rsidR="00D02427" w:rsidRPr="006A02CF" w:rsidRDefault="00D02427" w:rsidP="0087723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 xml:space="preserve">Utility bills – provided that they are no older than </w:t>
      </w:r>
      <w:r w:rsidR="00877235">
        <w:rPr>
          <w:rFonts w:asciiTheme="majorBidi" w:hAnsiTheme="majorBidi" w:cstheme="majorBidi"/>
          <w:color w:val="auto"/>
          <w:sz w:val="22"/>
        </w:rPr>
        <w:t>3</w:t>
      </w:r>
      <w:r w:rsidRPr="006A02CF">
        <w:rPr>
          <w:rFonts w:asciiTheme="majorBidi" w:hAnsiTheme="majorBidi" w:cstheme="majorBidi"/>
          <w:color w:val="auto"/>
          <w:sz w:val="22"/>
        </w:rPr>
        <w:t xml:space="preserve"> months; </w:t>
      </w:r>
    </w:p>
    <w:p w14:paraId="63E292AC" w14:textId="77777777" w:rsidR="00D02427" w:rsidRPr="006A02CF" w:rsidRDefault="00D02427" w:rsidP="00D024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6A02CF">
        <w:rPr>
          <w:rFonts w:asciiTheme="majorBidi" w:hAnsiTheme="majorBidi" w:cstheme="majorBidi"/>
          <w:color w:val="auto"/>
          <w:sz w:val="22"/>
        </w:rPr>
        <w:t>Bank/Telephone/credit card statements</w:t>
      </w:r>
    </w:p>
    <w:p w14:paraId="0621BFD5" w14:textId="3B05F036" w:rsidR="00D02427" w:rsidRPr="006A02CF" w:rsidRDefault="00D02427" w:rsidP="00196A95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A02CF">
        <w:rPr>
          <w:rFonts w:asciiTheme="majorBidi" w:hAnsiTheme="majorBidi" w:cstheme="majorBidi"/>
        </w:rPr>
        <w:t>The documents should be sent from the registered e-mail address. Alternatively, you can also send the documents to our address at</w:t>
      </w:r>
      <w:r w:rsidR="00341FA5">
        <w:rPr>
          <w:rFonts w:asciiTheme="majorBidi" w:eastAsia="Times New Roman" w:hAnsiTheme="majorBidi" w:cstheme="majorBidi"/>
        </w:rPr>
        <w:t xml:space="preserve"> </w:t>
      </w:r>
      <w:r w:rsidR="00341FA5" w:rsidRPr="00341FA5">
        <w:rPr>
          <w:rFonts w:asciiTheme="majorBidi" w:eastAsia="Times New Roman" w:hAnsiTheme="majorBidi" w:cstheme="majorBidi"/>
        </w:rPr>
        <w:t>Bonovo Road, Fomboni Island of Moheli, Comoros Union</w:t>
      </w:r>
      <w:r w:rsidRPr="006A02CF">
        <w:rPr>
          <w:rFonts w:asciiTheme="majorBidi" w:hAnsiTheme="majorBidi" w:cstheme="majorBidi"/>
        </w:rPr>
        <w:t>.</w:t>
      </w:r>
    </w:p>
    <w:p w14:paraId="57C8FEB5" w14:textId="77777777" w:rsidR="00D02427" w:rsidRPr="006A02CF" w:rsidRDefault="00D02427" w:rsidP="00D0242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A02CF">
        <w:rPr>
          <w:rFonts w:asciiTheme="majorBidi" w:hAnsiTheme="majorBidi" w:cstheme="majorBidi"/>
        </w:rPr>
        <w:t>The KYC documents needs to be self-attested by you.</w:t>
      </w:r>
    </w:p>
    <w:p w14:paraId="54E045A9" w14:textId="77777777" w:rsidR="00031B1B" w:rsidRPr="00D02427" w:rsidRDefault="00031B1B" w:rsidP="00D02427">
      <w:pPr>
        <w:spacing w:line="360" w:lineRule="auto"/>
      </w:pPr>
    </w:p>
    <w:sectPr w:rsidR="00031B1B" w:rsidRPr="00D02427" w:rsidSect="006010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F31A3"/>
    <w:multiLevelType w:val="hybridMultilevel"/>
    <w:tmpl w:val="EE108EA8"/>
    <w:lvl w:ilvl="0" w:tplc="A1584A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6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27"/>
    <w:rsid w:val="00031B1B"/>
    <w:rsid w:val="00123C51"/>
    <w:rsid w:val="00196A95"/>
    <w:rsid w:val="002D4A73"/>
    <w:rsid w:val="00341FA5"/>
    <w:rsid w:val="004A229A"/>
    <w:rsid w:val="006010DA"/>
    <w:rsid w:val="00655D63"/>
    <w:rsid w:val="0085133A"/>
    <w:rsid w:val="00877235"/>
    <w:rsid w:val="00980CD8"/>
    <w:rsid w:val="00B838D9"/>
    <w:rsid w:val="00D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99FE"/>
  <w15:chartTrackingRefBased/>
  <w15:docId w15:val="{3C8019EF-B81B-43BB-A227-27EAFD19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27"/>
    <w:pPr>
      <w:bidi w:val="0"/>
      <w:ind w:left="720"/>
      <w:contextualSpacing/>
    </w:pPr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341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ustrading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Fakheraldein</dc:creator>
  <cp:keywords/>
  <dc:description/>
  <cp:lastModifiedBy>Arina | Clearsky Network</cp:lastModifiedBy>
  <cp:revision>4</cp:revision>
  <dcterms:created xsi:type="dcterms:W3CDTF">2024-06-12T11:19:00Z</dcterms:created>
  <dcterms:modified xsi:type="dcterms:W3CDTF">2024-06-12T11:25:00Z</dcterms:modified>
</cp:coreProperties>
</file>